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953B" w14:textId="77777777" w:rsidR="003D74EE" w:rsidRDefault="003D74EE" w:rsidP="00AC35C4">
      <w:pPr>
        <w:pStyle w:val="F2-zkladn"/>
        <w:rPr>
          <w:b/>
          <w:sz w:val="28"/>
          <w:szCs w:val="28"/>
        </w:rPr>
      </w:pPr>
    </w:p>
    <w:p w14:paraId="45DC953C" w14:textId="2255604A" w:rsidR="003D74EE" w:rsidRPr="009C3DB4" w:rsidRDefault="003D74EE" w:rsidP="00AC35C4">
      <w:pPr>
        <w:pStyle w:val="F2-zkladn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KOMENTÁŘ</w:t>
      </w:r>
      <w:r w:rsidR="000C7ED1">
        <w:rPr>
          <w:noProof/>
        </w:rPr>
        <mc:AlternateContent>
          <mc:Choice Requires="wps">
            <w:drawing>
              <wp:inline distT="0" distB="0" distL="0" distR="0" wp14:anchorId="45DC9554" wp14:editId="18196C1D">
                <wp:extent cx="422275" cy="422275"/>
                <wp:effectExtent l="0" t="4445" r="0" b="190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93F9C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5DC953D" w14:textId="47C5A650" w:rsidR="003D74EE" w:rsidRDefault="000C7ED1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45DC9556" wp14:editId="7940D8AF">
                <wp:extent cx="422275" cy="422275"/>
                <wp:effectExtent l="0" t="4445" r="1270" b="1905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AA21A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D74EE" w:rsidRPr="00B362ED">
        <w:tab/>
        <w:t xml:space="preserve">Praha, </w:t>
      </w:r>
      <w:r>
        <w:t>1</w:t>
      </w:r>
      <w:r w:rsidR="003D74EE">
        <w:t xml:space="preserve">4. </w:t>
      </w:r>
      <w:r>
        <w:t>února</w:t>
      </w:r>
      <w:bookmarkStart w:id="0" w:name="_GoBack"/>
      <w:bookmarkEnd w:id="0"/>
      <w:r w:rsidR="003D74EE">
        <w:t xml:space="preserve"> 2018</w:t>
      </w:r>
    </w:p>
    <w:p w14:paraId="187196B4" w14:textId="430A9D46" w:rsidR="0046028C" w:rsidRDefault="003D74EE" w:rsidP="0046028C">
      <w:pPr>
        <w:spacing w:before="100" w:beforeAutospacing="1" w:after="100" w:afterAutospacing="1" w:line="360" w:lineRule="auto"/>
        <w:jc w:val="left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 w:rsidRPr="00954F04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Komentář </w:t>
      </w:r>
      <w:hyperlink r:id="rId8" w:history="1">
        <w:proofErr w:type="spellStart"/>
        <w:r w:rsidRPr="00954F04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Pr="00954F04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="0046028C" w:rsidRPr="0046028C">
        <w:rPr>
          <w:rStyle w:val="Hypertextovodkaz"/>
          <w:rFonts w:cs="Arial"/>
          <w:sz w:val="28"/>
          <w:szCs w:val="28"/>
          <w:u w:val="none"/>
        </w:rPr>
        <w:t xml:space="preserve"> </w:t>
      </w:r>
      <w:r w:rsidR="0046028C" w:rsidRPr="0046028C">
        <w:rPr>
          <w:rStyle w:val="Hypertextovodkaz"/>
          <w:rFonts w:cs="Arial"/>
          <w:b/>
          <w:color w:val="auto"/>
          <w:sz w:val="28"/>
          <w:szCs w:val="28"/>
          <w:u w:val="none"/>
        </w:rPr>
        <w:t>k </w:t>
      </w:r>
      <w:r w:rsidR="0046028C">
        <w:rPr>
          <w:rStyle w:val="Hypertextovodkaz"/>
          <w:rFonts w:cs="Arial"/>
          <w:b/>
          <w:color w:val="auto"/>
          <w:sz w:val="28"/>
          <w:szCs w:val="28"/>
          <w:u w:val="none"/>
        </w:rPr>
        <w:t>Č</w:t>
      </w:r>
      <w:r w:rsidR="0046028C" w:rsidRPr="0046028C">
        <w:rPr>
          <w:rStyle w:val="Hypertextovodkaz"/>
          <w:rFonts w:cs="Arial"/>
          <w:b/>
          <w:color w:val="auto"/>
          <w:sz w:val="28"/>
          <w:szCs w:val="28"/>
          <w:u w:val="none"/>
        </w:rPr>
        <w:t>ínskému novému roku</w:t>
      </w:r>
      <w:r w:rsidR="0046028C">
        <w:rPr>
          <w:rStyle w:val="Hypertextovodkaz"/>
          <w:rFonts w:cs="Arial"/>
          <w:b/>
          <w:color w:val="auto"/>
          <w:sz w:val="28"/>
          <w:szCs w:val="28"/>
          <w:u w:val="none"/>
        </w:rPr>
        <w:t>:</w:t>
      </w:r>
    </w:p>
    <w:p w14:paraId="5904DA36" w14:textId="4A4E9082" w:rsidR="0046028C" w:rsidRPr="0046028C" w:rsidRDefault="0046028C" w:rsidP="0046028C">
      <w:pPr>
        <w:spacing w:before="100" w:beforeAutospacing="1" w:after="100" w:afterAutospacing="1" w:line="360" w:lineRule="auto"/>
        <w:jc w:val="left"/>
        <w:rPr>
          <w:rStyle w:val="Hypertextovodkaz"/>
          <w:rFonts w:cs="Arial"/>
          <w:b/>
          <w:color w:val="auto"/>
          <w:sz w:val="32"/>
          <w:szCs w:val="32"/>
          <w:u w:val="none"/>
        </w:rPr>
      </w:pPr>
      <w:r w:rsidRPr="0046028C">
        <w:rPr>
          <w:rStyle w:val="Hypertextovodkaz"/>
          <w:rFonts w:cs="Arial"/>
          <w:b/>
          <w:color w:val="auto"/>
          <w:sz w:val="32"/>
          <w:szCs w:val="32"/>
          <w:u w:val="none"/>
        </w:rPr>
        <w:t>Co mohou investoři očekávat v roce psa?</w:t>
      </w:r>
    </w:p>
    <w:p w14:paraId="4320FA22" w14:textId="44A6BAF0" w:rsidR="0046028C" w:rsidRPr="0046028C" w:rsidRDefault="0046028C" w:rsidP="0046028C">
      <w:pPr>
        <w:rPr>
          <w:b/>
        </w:rPr>
      </w:pPr>
      <w:r w:rsidRPr="0046028C">
        <w:rPr>
          <w:b/>
        </w:rPr>
        <w:t xml:space="preserve">Čínský nový rok začne v pátek 16. února a vládu Kohouta přebere </w:t>
      </w:r>
      <w:proofErr w:type="gramStart"/>
      <w:r w:rsidRPr="0046028C">
        <w:rPr>
          <w:b/>
        </w:rPr>
        <w:t>Pes</w:t>
      </w:r>
      <w:proofErr w:type="gramEnd"/>
      <w:r w:rsidRPr="0046028C">
        <w:rPr>
          <w:b/>
        </w:rPr>
        <w:t xml:space="preserve">. Rok 2017 byl pro čínské akcie velmi silný. Budou investoři v roce Psa štěkat nadšením nebo nešťastně výt? </w:t>
      </w:r>
      <w:proofErr w:type="spellStart"/>
      <w:r w:rsidRPr="0046028C">
        <w:rPr>
          <w:b/>
        </w:rPr>
        <w:t>Dale</w:t>
      </w:r>
      <w:proofErr w:type="spellEnd"/>
      <w:r w:rsidRPr="0046028C">
        <w:rPr>
          <w:b/>
        </w:rPr>
        <w:t xml:space="preserve"> </w:t>
      </w:r>
      <w:proofErr w:type="spellStart"/>
      <w:r w:rsidRPr="0046028C">
        <w:rPr>
          <w:b/>
        </w:rPr>
        <w:t>Nicholls</w:t>
      </w:r>
      <w:proofErr w:type="spellEnd"/>
      <w:r w:rsidRPr="0046028C">
        <w:rPr>
          <w:b/>
        </w:rPr>
        <w:t xml:space="preserve">, portfolio manager </w:t>
      </w:r>
      <w:proofErr w:type="spellStart"/>
      <w:r w:rsidRPr="0046028C">
        <w:rPr>
          <w:b/>
        </w:rPr>
        <w:t>Fidelity</w:t>
      </w:r>
      <w:proofErr w:type="spellEnd"/>
      <w:r w:rsidRPr="0046028C">
        <w:rPr>
          <w:b/>
        </w:rPr>
        <w:t xml:space="preserve"> </w:t>
      </w:r>
      <w:proofErr w:type="spellStart"/>
      <w:r w:rsidRPr="0046028C">
        <w:rPr>
          <w:b/>
        </w:rPr>
        <w:t>China</w:t>
      </w:r>
      <w:proofErr w:type="spellEnd"/>
      <w:r w:rsidRPr="0046028C">
        <w:rPr>
          <w:b/>
        </w:rPr>
        <w:t xml:space="preserve"> </w:t>
      </w:r>
      <w:proofErr w:type="spellStart"/>
      <w:r w:rsidRPr="0046028C">
        <w:rPr>
          <w:b/>
        </w:rPr>
        <w:t>Special</w:t>
      </w:r>
      <w:proofErr w:type="spellEnd"/>
      <w:r w:rsidRPr="0046028C">
        <w:rPr>
          <w:b/>
        </w:rPr>
        <w:t xml:space="preserve"> </w:t>
      </w:r>
      <w:proofErr w:type="spellStart"/>
      <w:r w:rsidRPr="0046028C">
        <w:rPr>
          <w:b/>
        </w:rPr>
        <w:t>Situations</w:t>
      </w:r>
      <w:proofErr w:type="spellEnd"/>
      <w:r w:rsidRPr="0046028C">
        <w:rPr>
          <w:b/>
        </w:rPr>
        <w:t xml:space="preserve"> </w:t>
      </w:r>
      <w:proofErr w:type="spellStart"/>
      <w:r w:rsidRPr="0046028C">
        <w:rPr>
          <w:b/>
        </w:rPr>
        <w:t>plc</w:t>
      </w:r>
      <w:proofErr w:type="spellEnd"/>
      <w:r w:rsidRPr="0046028C">
        <w:rPr>
          <w:b/>
        </w:rPr>
        <w:t xml:space="preserve">, nastiňuje </w:t>
      </w:r>
      <w:r w:rsidRPr="0046028C">
        <w:rPr>
          <w:b/>
        </w:rPr>
        <w:t>své</w:t>
      </w:r>
      <w:r w:rsidRPr="0046028C">
        <w:rPr>
          <w:b/>
        </w:rPr>
        <w:t xml:space="preserve"> „top psy“ (dlouhodobé vítěze), „štěňata“ (nov</w:t>
      </w:r>
      <w:r w:rsidRPr="0046028C">
        <w:rPr>
          <w:b/>
        </w:rPr>
        <w:t>é příležitosti</w:t>
      </w:r>
      <w:r w:rsidRPr="0046028C">
        <w:rPr>
          <w:b/>
        </w:rPr>
        <w:t>) a „zatoulané psy“ (znepokoj</w:t>
      </w:r>
      <w:r w:rsidRPr="0046028C">
        <w:rPr>
          <w:b/>
        </w:rPr>
        <w:t xml:space="preserve">ující </w:t>
      </w:r>
      <w:r w:rsidRPr="0046028C">
        <w:rPr>
          <w:b/>
        </w:rPr>
        <w:t>oblast</w:t>
      </w:r>
      <w:r w:rsidRPr="0046028C">
        <w:rPr>
          <w:b/>
        </w:rPr>
        <w:t>i</w:t>
      </w:r>
      <w:r w:rsidRPr="0046028C">
        <w:rPr>
          <w:b/>
        </w:rPr>
        <w:t>) pro následující rok.</w:t>
      </w:r>
    </w:p>
    <w:p w14:paraId="5E59F88E" w14:textId="77777777" w:rsidR="00AE450F" w:rsidRPr="005810E5" w:rsidRDefault="00AE450F" w:rsidP="00AE450F">
      <w:pPr>
        <w:rPr>
          <w:b/>
        </w:rPr>
      </w:pPr>
      <w:r w:rsidRPr="005810E5">
        <w:rPr>
          <w:b/>
        </w:rPr>
        <w:t>Top pes (dlouhodobí vítězové) – spotřebitelské akcie</w:t>
      </w:r>
    </w:p>
    <w:p w14:paraId="438E1964" w14:textId="15D0DF2F" w:rsidR="00AE450F" w:rsidRPr="00AE450F" w:rsidRDefault="00AE450F" w:rsidP="00AE450F">
      <w:r w:rsidRPr="00AE450F">
        <w:t>„</w:t>
      </w:r>
      <w:r w:rsidRPr="00AE450F">
        <w:t>Investice spojené se vzestupem čínské střední třídy pro mě zůstáv</w:t>
      </w:r>
      <w:r w:rsidRPr="00AE450F">
        <w:t>ají tím</w:t>
      </w:r>
      <w:r w:rsidRPr="00AE450F">
        <w:t xml:space="preserve"> hlavním</w:t>
      </w:r>
      <w:r w:rsidRPr="00AE450F">
        <w:t>, na co se soustředím.</w:t>
      </w:r>
      <w:r w:rsidRPr="00AE450F">
        <w:t xml:space="preserve"> </w:t>
      </w:r>
      <w:r w:rsidRPr="00AE450F">
        <w:t>S</w:t>
      </w:r>
      <w:r w:rsidRPr="00AE450F">
        <w:t xml:space="preserve">potřebitelé vyžadují </w:t>
      </w:r>
      <w:r w:rsidRPr="00AE450F">
        <w:t xml:space="preserve">stále </w:t>
      </w:r>
      <w:r w:rsidRPr="00AE450F">
        <w:t xml:space="preserve">více od produktů a služeb a některé společnosti </w:t>
      </w:r>
      <w:r w:rsidRPr="00AE450F">
        <w:t xml:space="preserve">toho dokáží využít. Příkladem je pro mne </w:t>
      </w:r>
      <w:proofErr w:type="spellStart"/>
      <w:r w:rsidRPr="00AE450F">
        <w:t>China</w:t>
      </w:r>
      <w:proofErr w:type="spellEnd"/>
      <w:r w:rsidRPr="00AE450F">
        <w:t xml:space="preserve"> </w:t>
      </w:r>
      <w:proofErr w:type="spellStart"/>
      <w:r w:rsidRPr="00AE450F">
        <w:t>Medoing</w:t>
      </w:r>
      <w:proofErr w:type="spellEnd"/>
      <w:r w:rsidRPr="00AE450F">
        <w:t xml:space="preserve"> Auto</w:t>
      </w:r>
      <w:r w:rsidRPr="00AE450F">
        <w:t>,“</w:t>
      </w:r>
      <w:r>
        <w:t xml:space="preserve"> uvádí </w:t>
      </w:r>
      <w:proofErr w:type="spellStart"/>
      <w:r w:rsidRPr="00AE450F">
        <w:t>Dale</w:t>
      </w:r>
      <w:proofErr w:type="spellEnd"/>
      <w:r w:rsidRPr="00AE450F">
        <w:t xml:space="preserve"> </w:t>
      </w:r>
      <w:proofErr w:type="spellStart"/>
      <w:r w:rsidRPr="00AE450F">
        <w:t>Nicholls</w:t>
      </w:r>
      <w:proofErr w:type="spellEnd"/>
      <w:r w:rsidRPr="00AE450F">
        <w:t xml:space="preserve">, portfolio manager </w:t>
      </w:r>
      <w:proofErr w:type="spellStart"/>
      <w:r w:rsidRPr="00AE450F">
        <w:t>Fidelity</w:t>
      </w:r>
      <w:proofErr w:type="spellEnd"/>
      <w:r w:rsidRPr="00AE450F">
        <w:t xml:space="preserve"> </w:t>
      </w:r>
      <w:proofErr w:type="spellStart"/>
      <w:r w:rsidRPr="00AE450F">
        <w:t>China</w:t>
      </w:r>
      <w:proofErr w:type="spellEnd"/>
      <w:r w:rsidRPr="00AE450F">
        <w:t xml:space="preserve"> </w:t>
      </w:r>
      <w:proofErr w:type="spellStart"/>
      <w:r w:rsidRPr="00AE450F">
        <w:t>Special</w:t>
      </w:r>
      <w:proofErr w:type="spellEnd"/>
      <w:r w:rsidRPr="00AE450F">
        <w:t xml:space="preserve"> </w:t>
      </w:r>
      <w:proofErr w:type="spellStart"/>
      <w:r w:rsidRPr="00AE450F">
        <w:t>Situations</w:t>
      </w:r>
      <w:proofErr w:type="spellEnd"/>
      <w:r w:rsidRPr="00AE450F">
        <w:t xml:space="preserve">. </w:t>
      </w:r>
      <w:r w:rsidRPr="00AE450F">
        <w:t xml:space="preserve"> </w:t>
      </w:r>
    </w:p>
    <w:p w14:paraId="0A957DBB" w14:textId="77777777" w:rsidR="00E04EAA" w:rsidRDefault="00AE450F" w:rsidP="00AE450F">
      <w:r>
        <w:t xml:space="preserve">Tento </w:t>
      </w:r>
      <w:r>
        <w:t>holding, který si posledních pár let vedl velmi dobře</w:t>
      </w:r>
      <w:r>
        <w:t xml:space="preserve"> a má podle </w:t>
      </w:r>
      <w:proofErr w:type="spellStart"/>
      <w:r>
        <w:t>Nichollse</w:t>
      </w:r>
      <w:proofErr w:type="spellEnd"/>
      <w:r>
        <w:t xml:space="preserve"> další</w:t>
      </w:r>
      <w:r>
        <w:t xml:space="preserve"> potenciál. Je to prodejce vozů, jehož síť se neustále rozrůstá</w:t>
      </w:r>
      <w:r>
        <w:t xml:space="preserve"> a který úspěšně převzal řadu slabších prodejců. Klíčový je pro něj p</w:t>
      </w:r>
      <w:r>
        <w:t>rod</w:t>
      </w:r>
      <w:r>
        <w:t xml:space="preserve">ej aut a </w:t>
      </w:r>
      <w:r>
        <w:t>uzavře</w:t>
      </w:r>
      <w:r>
        <w:t>l</w:t>
      </w:r>
      <w:r>
        <w:t xml:space="preserve"> partnerství se značkami vysoké kvality jako Porsche a Lexus. Nicméně, co odlišuje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Medoing</w:t>
      </w:r>
      <w:proofErr w:type="spellEnd"/>
      <w:r>
        <w:t xml:space="preserve"> Auto od konkurence</w:t>
      </w:r>
      <w:r>
        <w:t xml:space="preserve"> </w:t>
      </w:r>
      <w:r>
        <w:t>je</w:t>
      </w:r>
      <w:r>
        <w:t xml:space="preserve"> </w:t>
      </w:r>
      <w:r>
        <w:t>přístup ke službám.</w:t>
      </w:r>
      <w:r w:rsidR="00E04EAA">
        <w:t xml:space="preserve"> Management se kromě na koupi vozu zaměřuje výrazně na skvělý </w:t>
      </w:r>
      <w:r w:rsidR="00E04EAA">
        <w:t>poprodejní servis</w:t>
      </w:r>
      <w:r w:rsidR="00E04EAA">
        <w:t xml:space="preserve">, a to mu spolu s dalšími službami, jako je financování </w:t>
      </w:r>
      <w:r w:rsidR="00E04EAA">
        <w:t>přivádí vyšší a pravidelné toky peněz</w:t>
      </w:r>
      <w:r w:rsidR="00E04EAA">
        <w:t>.</w:t>
      </w:r>
    </w:p>
    <w:p w14:paraId="5C2A9EFE" w14:textId="31216E67" w:rsidR="00AE450F" w:rsidRPr="003772FC" w:rsidRDefault="00AE450F" w:rsidP="00AE450F">
      <w:pPr>
        <w:rPr>
          <w:b/>
        </w:rPr>
      </w:pPr>
      <w:r w:rsidRPr="003772FC">
        <w:rPr>
          <w:b/>
        </w:rPr>
        <w:t>Štěňata (</w:t>
      </w:r>
      <w:r w:rsidR="00E04EAA">
        <w:rPr>
          <w:b/>
        </w:rPr>
        <w:t>nové příležitosti</w:t>
      </w:r>
      <w:r w:rsidRPr="003772FC">
        <w:rPr>
          <w:b/>
        </w:rPr>
        <w:t>) – farmaceutičtí distributoři</w:t>
      </w:r>
    </w:p>
    <w:p w14:paraId="6A22617E" w14:textId="092B0905" w:rsidR="00AE450F" w:rsidRDefault="00E04EAA" w:rsidP="00AE450F">
      <w:r>
        <w:t>„</w:t>
      </w:r>
      <w:r w:rsidR="00AE450F">
        <w:t>Neustále hledám investiční příležitosti v sektoru zdravotnictví a farmaceutičtí distributoři se ukázali jako zajímavá oblast</w:t>
      </w:r>
      <w:r>
        <w:t xml:space="preserve">,“ upozorňuje </w:t>
      </w:r>
      <w:proofErr w:type="spellStart"/>
      <w:r w:rsidRPr="00AE450F">
        <w:t>Dale</w:t>
      </w:r>
      <w:proofErr w:type="spellEnd"/>
      <w:r w:rsidRPr="00AE450F">
        <w:t xml:space="preserve"> </w:t>
      </w:r>
      <w:proofErr w:type="spellStart"/>
      <w:r w:rsidRPr="00AE450F">
        <w:t>Nicholls</w:t>
      </w:r>
      <w:proofErr w:type="spellEnd"/>
      <w:r>
        <w:t xml:space="preserve">. Značný dopad totiž mělo zavedení tzv. </w:t>
      </w:r>
      <w:r>
        <w:t>„</w:t>
      </w:r>
      <w:proofErr w:type="spellStart"/>
      <w:r>
        <w:t>dvoufakturové</w:t>
      </w:r>
      <w:proofErr w:type="spellEnd"/>
      <w:r>
        <w:t>“ reformy</w:t>
      </w:r>
      <w:r>
        <w:t>, která odbourala prostředníky. N</w:t>
      </w:r>
      <w:r>
        <w:t xml:space="preserve">yní </w:t>
      </w:r>
      <w:r>
        <w:t xml:space="preserve">jsou </w:t>
      </w:r>
      <w:r>
        <w:t>pro prodej léků</w:t>
      </w:r>
      <w:r>
        <w:t xml:space="preserve"> třeba </w:t>
      </w:r>
      <w:r>
        <w:t>maximálně dvě faktury</w:t>
      </w:r>
      <w:r>
        <w:t>,</w:t>
      </w:r>
      <w:r>
        <w:t xml:space="preserve"> jedna od výrobce pro distributora</w:t>
      </w:r>
      <w:r>
        <w:t xml:space="preserve"> a</w:t>
      </w:r>
      <w:r>
        <w:t xml:space="preserve"> další od distributora pro nemocnici.</w:t>
      </w:r>
    </w:p>
    <w:p w14:paraId="465DD347" w14:textId="13DF066F" w:rsidR="00AE450F" w:rsidRDefault="00E04EAA" w:rsidP="00AE450F">
      <w:r>
        <w:t>„</w:t>
      </w:r>
      <w:r w:rsidR="00AE450F">
        <w:t xml:space="preserve">Vlastním </w:t>
      </w:r>
      <w:proofErr w:type="spellStart"/>
      <w:r w:rsidR="00AE450F">
        <w:t>Sinopharm</w:t>
      </w:r>
      <w:proofErr w:type="spellEnd"/>
      <w:r w:rsidR="00AE450F">
        <w:t xml:space="preserve">, </w:t>
      </w:r>
      <w:proofErr w:type="spellStart"/>
      <w:r w:rsidR="00AE450F">
        <w:t>China</w:t>
      </w:r>
      <w:proofErr w:type="spellEnd"/>
      <w:r w:rsidR="00AE450F">
        <w:t xml:space="preserve"> </w:t>
      </w:r>
      <w:proofErr w:type="spellStart"/>
      <w:r w:rsidR="00AE450F">
        <w:t>Resources</w:t>
      </w:r>
      <w:proofErr w:type="spellEnd"/>
      <w:r w:rsidR="00AE450F">
        <w:t xml:space="preserve"> </w:t>
      </w:r>
      <w:proofErr w:type="spellStart"/>
      <w:r w:rsidR="00AE450F">
        <w:t>Pharmaceutical</w:t>
      </w:r>
      <w:proofErr w:type="spellEnd"/>
      <w:r w:rsidR="00AE450F">
        <w:t xml:space="preserve"> a </w:t>
      </w:r>
      <w:proofErr w:type="spellStart"/>
      <w:r w:rsidR="00AE450F">
        <w:t>Shanghai</w:t>
      </w:r>
      <w:proofErr w:type="spellEnd"/>
      <w:r w:rsidR="00AE450F">
        <w:t xml:space="preserve"> </w:t>
      </w:r>
      <w:proofErr w:type="spellStart"/>
      <w:r w:rsidR="00AE450F">
        <w:t>Pharmaceutical</w:t>
      </w:r>
      <w:proofErr w:type="spellEnd"/>
      <w:r w:rsidR="00AE450F">
        <w:t xml:space="preserve"> kvůli jejich rozsáhlé distributorské síti a poměrně hlub</w:t>
      </w:r>
      <w:r>
        <w:t>okým</w:t>
      </w:r>
      <w:r w:rsidR="00AE450F">
        <w:t xml:space="preserve"> finančním možnostem. S regulačními změnami a následnou změnou ve struktuře průmyslu </w:t>
      </w:r>
      <w:r>
        <w:t xml:space="preserve">byla </w:t>
      </w:r>
      <w:r w:rsidR="00AE450F">
        <w:t xml:space="preserve">tato oblast </w:t>
      </w:r>
      <w:r>
        <w:t>trhem</w:t>
      </w:r>
      <w:r>
        <w:t xml:space="preserve"> opomíjena</w:t>
      </w:r>
      <w:r w:rsidR="00AE450F">
        <w:t>, tudíž ocenění vypadá relativně atraktivně</w:t>
      </w:r>
      <w:r>
        <w:t>,“</w:t>
      </w:r>
      <w:r w:rsidR="00AE450F">
        <w:t xml:space="preserve"> </w:t>
      </w:r>
      <w:r>
        <w:t xml:space="preserve">doplňuje Dále </w:t>
      </w:r>
      <w:proofErr w:type="spellStart"/>
      <w:r>
        <w:t>Nicholls</w:t>
      </w:r>
      <w:proofErr w:type="spellEnd"/>
      <w:r>
        <w:t xml:space="preserve"> z </w:t>
      </w:r>
      <w:proofErr w:type="spellStart"/>
      <w:r>
        <w:t>Fidelity</w:t>
      </w:r>
      <w:proofErr w:type="spellEnd"/>
      <w:r>
        <w:t xml:space="preserve"> International.</w:t>
      </w:r>
    </w:p>
    <w:p w14:paraId="187F2336" w14:textId="6588ACBD" w:rsidR="00AE450F" w:rsidRPr="000464DE" w:rsidRDefault="00AE450F" w:rsidP="00AE450F">
      <w:pPr>
        <w:rPr>
          <w:b/>
        </w:rPr>
      </w:pPr>
      <w:r w:rsidRPr="000464DE">
        <w:rPr>
          <w:b/>
        </w:rPr>
        <w:t xml:space="preserve">Zatoulaní psi (oblast </w:t>
      </w:r>
      <w:r w:rsidR="003B2B82">
        <w:rPr>
          <w:b/>
        </w:rPr>
        <w:t xml:space="preserve">možného </w:t>
      </w:r>
      <w:r w:rsidRPr="000464DE">
        <w:rPr>
          <w:b/>
        </w:rPr>
        <w:t>znepokojení) – developerské společnosti</w:t>
      </w:r>
    </w:p>
    <w:p w14:paraId="30238EEA" w14:textId="0CFA3FA3" w:rsidR="00AE450F" w:rsidRDefault="00AE450F" w:rsidP="003B2B82">
      <w:r>
        <w:t xml:space="preserve">Developerské společnosti čelí tvrdšímu prostředí. </w:t>
      </w:r>
      <w:r w:rsidR="003B2B82">
        <w:t>„</w:t>
      </w:r>
      <w:r>
        <w:t>Po několika letech příznivé politiky a obecn</w:t>
      </w:r>
      <w:r w:rsidR="003B2B82">
        <w:t xml:space="preserve">ě se </w:t>
      </w:r>
      <w:r>
        <w:t>zlepš</w:t>
      </w:r>
      <w:r w:rsidR="003B2B82">
        <w:t>ujícímu prostředí</w:t>
      </w:r>
      <w:r>
        <w:t xml:space="preserve"> trh s</w:t>
      </w:r>
      <w:r w:rsidR="003B2B82">
        <w:t> </w:t>
      </w:r>
      <w:r>
        <w:t>nemovitostmi</w:t>
      </w:r>
      <w:r w:rsidR="003B2B82">
        <w:t xml:space="preserve"> v Číně velmi posílil</w:t>
      </w:r>
      <w:r>
        <w:t xml:space="preserve">. </w:t>
      </w:r>
      <w:r w:rsidR="003B2B82">
        <w:t xml:space="preserve">Nicméně každý cyklus jednou končí, </w:t>
      </w:r>
      <w:r w:rsidR="003B2B82">
        <w:lastRenderedPageBreak/>
        <w:t xml:space="preserve">transakcí ubývá a zásoby se zvětšují. Vláda dnes jasně </w:t>
      </w:r>
      <w:r w:rsidR="003B2B82">
        <w:t>zpřísňuje politiku</w:t>
      </w:r>
      <w:r w:rsidR="003B2B82">
        <w:t xml:space="preserve"> ať již přes </w:t>
      </w:r>
      <w:r w:rsidR="003B2B82">
        <w:t>tvrdší pravidla hypoték</w:t>
      </w:r>
      <w:r w:rsidR="003B2B82">
        <w:t>,</w:t>
      </w:r>
      <w:r w:rsidR="003B2B82">
        <w:t xml:space="preserve"> nebo restrikc</w:t>
      </w:r>
      <w:r w:rsidR="003B2B82">
        <w:t>emi</w:t>
      </w:r>
      <w:r w:rsidR="003B2B82">
        <w:t xml:space="preserve"> pro lidi kupující d</w:t>
      </w:r>
      <w:r w:rsidR="003B2B82">
        <w:t xml:space="preserve">alší nemovitosti,“ vysvětluje </w:t>
      </w:r>
      <w:proofErr w:type="spellStart"/>
      <w:r w:rsidR="003B2B82" w:rsidRPr="00AE450F">
        <w:t>Dale</w:t>
      </w:r>
      <w:proofErr w:type="spellEnd"/>
      <w:r w:rsidR="003B2B82" w:rsidRPr="00AE450F">
        <w:t xml:space="preserve"> </w:t>
      </w:r>
      <w:proofErr w:type="spellStart"/>
      <w:r w:rsidR="003B2B82" w:rsidRPr="00AE450F">
        <w:t>Nicholls</w:t>
      </w:r>
      <w:proofErr w:type="spellEnd"/>
      <w:r w:rsidR="003B2B82">
        <w:t xml:space="preserve"> a dodává: „</w:t>
      </w:r>
      <w:r w:rsidR="003B2B82">
        <w:t>Developeři viděli během posledních dvou let</w:t>
      </w:r>
      <w:r w:rsidR="003B2B82">
        <w:t xml:space="preserve"> </w:t>
      </w:r>
      <w:r w:rsidR="003B2B82">
        <w:t>ceny sv</w:t>
      </w:r>
      <w:r w:rsidR="003B2B82">
        <w:t xml:space="preserve">ých </w:t>
      </w:r>
      <w:r w:rsidR="003B2B82">
        <w:t>akcií značně růst, ale teď jsou v relativně vysokých ohodnoceních</w:t>
      </w:r>
      <w:r w:rsidR="003B2B82">
        <w:t>.</w:t>
      </w:r>
      <w:r w:rsidR="000C7ED1">
        <w:t>“</w:t>
      </w:r>
      <w:r w:rsidR="003B2B82">
        <w:t xml:space="preserve"> </w:t>
      </w:r>
    </w:p>
    <w:p w14:paraId="45DC9541" w14:textId="1560F197" w:rsidR="003D74EE" w:rsidRPr="001F591E" w:rsidRDefault="003D74EE" w:rsidP="001F591E">
      <w:pPr>
        <w:pStyle w:val="F2-zkladn"/>
      </w:pPr>
    </w:p>
    <w:p w14:paraId="45DC9542" w14:textId="77777777" w:rsidR="003D74EE" w:rsidRPr="001F2220" w:rsidRDefault="003D74EE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45DC9543" w14:textId="77777777" w:rsidR="003D74EE" w:rsidRPr="009C3DB4" w:rsidRDefault="003D74EE" w:rsidP="00AC35C4">
      <w:pPr>
        <w:spacing w:before="0" w:line="360" w:lineRule="auto"/>
        <w:rPr>
          <w:b/>
        </w:rPr>
      </w:pPr>
    </w:p>
    <w:p w14:paraId="45DC9544" w14:textId="77777777" w:rsidR="003D74EE" w:rsidRPr="001F2220" w:rsidRDefault="003D74EE" w:rsidP="001F2220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45DC9545" w14:textId="77777777" w:rsidR="003D74EE" w:rsidRPr="009C3DB4" w:rsidRDefault="003D74EE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45DC9546" w14:textId="77777777" w:rsidR="003D74EE" w:rsidRPr="009C3DB4" w:rsidRDefault="003D74EE" w:rsidP="00AC35C4">
      <w:pPr>
        <w:spacing w:before="0" w:line="240" w:lineRule="atLeast"/>
      </w:pPr>
    </w:p>
    <w:p w14:paraId="45DC9547" w14:textId="77777777" w:rsidR="003D74EE" w:rsidRPr="009C3DB4" w:rsidRDefault="003D74EE" w:rsidP="00AC35C4">
      <w:pPr>
        <w:spacing w:before="0" w:line="240" w:lineRule="atLeast"/>
      </w:pPr>
      <w:r w:rsidRPr="009C3DB4">
        <w:t>Ostrovní 126/30</w:t>
      </w:r>
    </w:p>
    <w:p w14:paraId="45DC9548" w14:textId="77777777" w:rsidR="003D74EE" w:rsidRPr="009C3DB4" w:rsidRDefault="003D74EE" w:rsidP="00AC35C4">
      <w:pPr>
        <w:spacing w:before="0" w:line="240" w:lineRule="atLeast"/>
      </w:pPr>
      <w:r w:rsidRPr="009C3DB4">
        <w:t>110 00 Praha 1</w:t>
      </w:r>
    </w:p>
    <w:p w14:paraId="45DC9549" w14:textId="77777777" w:rsidR="003D74EE" w:rsidRPr="009C3DB4" w:rsidRDefault="003D74EE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45DC954A" w14:textId="77777777" w:rsidR="003D74EE" w:rsidRPr="009C3DB4" w:rsidRDefault="003D74EE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45DC954B" w14:textId="77777777" w:rsidR="003D74EE" w:rsidRPr="001F2220" w:rsidRDefault="003D74EE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14:paraId="45DC954C" w14:textId="77777777" w:rsidR="003D74EE" w:rsidRPr="001F2220" w:rsidRDefault="003D74EE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45DC954D" w14:textId="77777777" w:rsidR="003D74EE" w:rsidRPr="001F2220" w:rsidRDefault="003D74EE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14:paraId="45DC954E" w14:textId="77777777" w:rsidR="003D74EE" w:rsidRPr="00FA269B" w:rsidRDefault="003D74EE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45DC954F" w14:textId="77777777" w:rsidR="003D74EE" w:rsidRPr="001F2220" w:rsidRDefault="003D74EE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45DC9550" w14:textId="77777777" w:rsidR="003D74EE" w:rsidRPr="001F2220" w:rsidRDefault="003D74EE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45DC9551" w14:textId="77777777" w:rsidR="003D74EE" w:rsidRPr="00FA269B" w:rsidRDefault="003D74EE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45DC9552" w14:textId="77777777" w:rsidR="003D74EE" w:rsidRPr="00FA269B" w:rsidRDefault="003D74EE" w:rsidP="00C16BE6">
      <w:pPr>
        <w:pStyle w:val="F2-zkladn"/>
        <w:rPr>
          <w:sz w:val="18"/>
          <w:szCs w:val="18"/>
        </w:rPr>
      </w:pPr>
    </w:p>
    <w:sectPr w:rsidR="003D74EE" w:rsidRPr="00FA269B" w:rsidSect="00E04EAA">
      <w:headerReference w:type="default" r:id="rId10"/>
      <w:footerReference w:type="default" r:id="rId11"/>
      <w:headerReference w:type="first" r:id="rId12"/>
      <w:pgSz w:w="11906" w:h="16838" w:code="9"/>
      <w:pgMar w:top="993" w:right="1418" w:bottom="709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955A" w14:textId="77777777" w:rsidR="003D74EE" w:rsidRDefault="003D74EE">
      <w:r>
        <w:separator/>
      </w:r>
    </w:p>
  </w:endnote>
  <w:endnote w:type="continuationSeparator" w:id="0">
    <w:p w14:paraId="45DC955B" w14:textId="77777777" w:rsidR="003D74EE" w:rsidRDefault="003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955D" w14:textId="77777777" w:rsidR="003D74EE" w:rsidRPr="00585CC6" w:rsidRDefault="003D74EE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9557" w14:textId="77777777" w:rsidR="003D74EE" w:rsidRDefault="003D74EE">
      <w:r>
        <w:separator/>
      </w:r>
    </w:p>
  </w:footnote>
  <w:footnote w:type="continuationSeparator" w:id="0">
    <w:p w14:paraId="45DC9558" w14:textId="77777777" w:rsidR="003D74EE" w:rsidRDefault="003D74EE">
      <w:r>
        <w:continuationSeparator/>
      </w:r>
    </w:p>
  </w:footnote>
  <w:footnote w:type="continuationNotice" w:id="1">
    <w:p w14:paraId="45DC9559" w14:textId="77777777" w:rsidR="003D74EE" w:rsidRDefault="003D7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955C" w14:textId="77777777" w:rsidR="003D74EE" w:rsidRDefault="003D74EE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955E" w14:textId="07F6AB81" w:rsidR="003D74EE" w:rsidRDefault="000C7ED1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DC9561" wp14:editId="0B8BA99D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C955F" w14:textId="77777777" w:rsidR="003D74EE" w:rsidRDefault="003D74EE">
    <w:pPr>
      <w:pStyle w:val="Zhlav"/>
    </w:pPr>
  </w:p>
  <w:p w14:paraId="45DC9560" w14:textId="77777777" w:rsidR="003D74EE" w:rsidRDefault="003D74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7FE597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64877BA"/>
    <w:multiLevelType w:val="multilevel"/>
    <w:tmpl w:val="05CCA26C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cs="Times New Roman" w:hint="default"/>
      </w:rPr>
    </w:lvl>
  </w:abstractNum>
  <w:abstractNum w:abstractNumId="14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3D4A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6A09F1"/>
    <w:multiLevelType w:val="multilevel"/>
    <w:tmpl w:val="9EF81F8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1916E7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2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2"/>
  </w:num>
  <w:num w:numId="13">
    <w:abstractNumId w:val="24"/>
  </w:num>
  <w:num w:numId="14">
    <w:abstractNumId w:val="17"/>
  </w:num>
  <w:num w:numId="15">
    <w:abstractNumId w:val="18"/>
  </w:num>
  <w:num w:numId="16">
    <w:abstractNumId w:val="16"/>
  </w:num>
  <w:num w:numId="17">
    <w:abstractNumId w:val="23"/>
  </w:num>
  <w:num w:numId="18">
    <w:abstractNumId w:val="19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12"/>
  </w:num>
  <w:num w:numId="33">
    <w:abstractNumId w:val="11"/>
  </w:num>
  <w:num w:numId="34">
    <w:abstractNumId w:val="20"/>
  </w:num>
  <w:num w:numId="3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772F"/>
    <w:rsid w:val="000C7ED1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2BB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B2B82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028C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450F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4EAA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5DC953B"/>
  <w15:docId w15:val="{A94144B0-D4D7-44D0-9BF3-44F75C0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6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6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6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6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6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"/>
    <w:rsid w:val="00D9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rsid w:val="00D93E5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rsid w:val="00D93E5B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E5B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E5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E5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E5B"/>
    <w:rPr>
      <w:rFonts w:asciiTheme="majorHAnsi" w:eastAsiaTheme="majorEastAsia" w:hAnsiTheme="majorHAnsi" w:cstheme="majorBidi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2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1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1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93E5B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19"/>
      </w:numPr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20"/>
      </w:numPr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21"/>
      </w:numPr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22"/>
      </w:numPr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23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basedOn w:val="Standardnpsmoodstavce"/>
    <w:link w:val="Datum"/>
    <w:uiPriority w:val="99"/>
    <w:semiHidden/>
    <w:rsid w:val="00D93E5B"/>
    <w:rPr>
      <w:rFonts w:ascii="Arial" w:hAnsi="Arial" w:cs="Arial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9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basedOn w:val="Standardnpsmoodstavce"/>
    <w:link w:val="Osloven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nadpisChar">
    <w:name w:val="Podnadpis Char"/>
    <w:basedOn w:val="Standardnpsmoodstavce"/>
    <w:link w:val="Podnadpis"/>
    <w:uiPriority w:val="11"/>
    <w:rsid w:val="00D93E5B"/>
    <w:rPr>
      <w:rFonts w:asciiTheme="majorHAnsi" w:eastAsiaTheme="majorEastAsia" w:hAnsiTheme="majorHAnsi" w:cstheme="majorBidi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3E5B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26"/>
      </w:numPr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27"/>
      </w:numPr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28"/>
      </w:numPr>
    </w:pPr>
  </w:style>
  <w:style w:type="paragraph" w:styleId="Seznamsodrkami5">
    <w:name w:val="List Bullet 5"/>
    <w:basedOn w:val="Normln"/>
    <w:uiPriority w:val="99"/>
    <w:semiHidden/>
    <w:rsid w:val="00794E4C"/>
    <w:pPr>
      <w:numPr>
        <w:numId w:val="29"/>
      </w:numPr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93E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93E5B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3E5B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93E5B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  <w:tblStylePr w:type="firstRow">
      <w:rPr>
        <w:rFonts w:cs="Arial"/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  <w:rPr>
        <w:rFonts w:cs="Arial"/>
      </w:rPr>
    </w:tblStyle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3E5B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numbering" w:styleId="lnekoddl">
    <w:name w:val="Outline List 3"/>
    <w:basedOn w:val="Bezseznamu"/>
    <w:uiPriority w:val="99"/>
    <w:semiHidden/>
    <w:unhideWhenUsed/>
    <w:rsid w:val="00D93E5B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D93E5B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rsid w:val="00D93E5B"/>
    <w:pPr>
      <w:numPr>
        <w:numId w:val="1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954F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Marcela Štefcová</cp:lastModifiedBy>
  <cp:revision>3</cp:revision>
  <cp:lastPrinted>2018-02-14T15:33:00Z</cp:lastPrinted>
  <dcterms:created xsi:type="dcterms:W3CDTF">2018-02-14T15:30:00Z</dcterms:created>
  <dcterms:modified xsi:type="dcterms:W3CDTF">2018-02-14T15:44:00Z</dcterms:modified>
</cp:coreProperties>
</file>